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646" w:rsidRDefault="00151646">
      <w:pPr>
        <w:pStyle w:val="ConsPlusTitle"/>
        <w:jc w:val="center"/>
        <w:outlineLvl w:val="0"/>
      </w:pPr>
      <w:r>
        <w:t>ПРАВИТЕЛЬСТВО САРАТОВСКОЙ ОБЛАСТИ</w:t>
      </w:r>
    </w:p>
    <w:p w:rsidR="00151646" w:rsidRDefault="00151646">
      <w:pPr>
        <w:pStyle w:val="ConsPlusTitle"/>
        <w:jc w:val="center"/>
      </w:pPr>
    </w:p>
    <w:p w:rsidR="00151646" w:rsidRDefault="00151646">
      <w:pPr>
        <w:pStyle w:val="ConsPlusTitle"/>
        <w:jc w:val="center"/>
      </w:pPr>
      <w:r>
        <w:t>ПОСТАНОВЛЕНИЕ</w:t>
      </w:r>
    </w:p>
    <w:p w:rsidR="00151646" w:rsidRDefault="00151646">
      <w:pPr>
        <w:pStyle w:val="ConsPlusTitle"/>
        <w:jc w:val="center"/>
      </w:pPr>
      <w:r>
        <w:t>от 18 октября 2011 г. N 570-П</w:t>
      </w:r>
    </w:p>
    <w:p w:rsidR="00151646" w:rsidRDefault="00151646">
      <w:pPr>
        <w:pStyle w:val="ConsPlusTitle"/>
        <w:jc w:val="center"/>
      </w:pPr>
    </w:p>
    <w:p w:rsidR="00151646" w:rsidRDefault="00151646">
      <w:pPr>
        <w:pStyle w:val="ConsPlusTitle"/>
        <w:jc w:val="center"/>
      </w:pPr>
      <w:r>
        <w:t xml:space="preserve">ОБ ОРГАНИЗАЦИИ И ПРОВЕДЕНИИ </w:t>
      </w:r>
      <w:proofErr w:type="gramStart"/>
      <w:r>
        <w:t>АВАРИЙНО-СПАСАТЕЛЬНЫХ</w:t>
      </w:r>
      <w:proofErr w:type="gramEnd"/>
    </w:p>
    <w:p w:rsidR="00151646" w:rsidRDefault="00151646">
      <w:pPr>
        <w:pStyle w:val="ConsPlusTitle"/>
        <w:jc w:val="center"/>
      </w:pPr>
      <w:r>
        <w:t>И ДРУГИХ НЕОТЛОЖНЫХ РАБОТ ПРИ ЧРЕЗВЫЧАЙНЫХ СИТУАЦИЯХ</w:t>
      </w:r>
    </w:p>
    <w:p w:rsidR="00151646" w:rsidRDefault="00151646">
      <w:pPr>
        <w:pStyle w:val="ConsPlusTitle"/>
        <w:jc w:val="center"/>
      </w:pPr>
      <w:r>
        <w:t>МЕЖМУНИЦИПАЛЬНОГО И РЕГИОНАЛЬНОГО ХАРАКТЕРА</w:t>
      </w:r>
    </w:p>
    <w:p w:rsidR="00151646" w:rsidRDefault="00151646">
      <w:pPr>
        <w:pStyle w:val="ConsPlusTitle"/>
        <w:jc w:val="center"/>
      </w:pPr>
      <w:r>
        <w:t>НА ТЕРРИТОРИИ САРАТОВСКОЙ ОБЛАСТИ</w:t>
      </w:r>
    </w:p>
    <w:p w:rsidR="00151646" w:rsidRDefault="00151646">
      <w:pPr>
        <w:pStyle w:val="ConsPlusNormal"/>
        <w:jc w:val="center"/>
      </w:pPr>
    </w:p>
    <w:p w:rsidR="00151646" w:rsidRDefault="00151646">
      <w:pPr>
        <w:pStyle w:val="ConsPlusNormal"/>
        <w:jc w:val="center"/>
      </w:pPr>
      <w:r>
        <w:t>Список изменяющих документов</w:t>
      </w:r>
    </w:p>
    <w:p w:rsidR="00151646" w:rsidRDefault="00151646">
      <w:pPr>
        <w:pStyle w:val="ConsPlusNormal"/>
        <w:jc w:val="center"/>
      </w:pPr>
      <w:proofErr w:type="gramStart"/>
      <w:r>
        <w:t>(в ред. постановлений Правительства Саратовской области</w:t>
      </w:r>
      <w:proofErr w:type="gramEnd"/>
    </w:p>
    <w:p w:rsidR="00151646" w:rsidRDefault="00151646">
      <w:pPr>
        <w:pStyle w:val="ConsPlusNormal"/>
        <w:jc w:val="center"/>
      </w:pPr>
      <w:r>
        <w:t xml:space="preserve">от 26.03.2013 </w:t>
      </w:r>
      <w:hyperlink r:id="rId4" w:history="1">
        <w:r>
          <w:rPr>
            <w:color w:val="0000FF"/>
          </w:rPr>
          <w:t>N 153-П</w:t>
        </w:r>
      </w:hyperlink>
      <w:r>
        <w:t xml:space="preserve">, от 26.01.2016 </w:t>
      </w:r>
      <w:hyperlink r:id="rId5" w:history="1">
        <w:r>
          <w:rPr>
            <w:color w:val="0000FF"/>
          </w:rPr>
          <w:t>N 19-П</w:t>
        </w:r>
      </w:hyperlink>
      <w:r>
        <w:t>)</w:t>
      </w:r>
    </w:p>
    <w:p w:rsidR="00151646" w:rsidRDefault="00151646">
      <w:pPr>
        <w:pStyle w:val="ConsPlusNormal"/>
        <w:jc w:val="both"/>
      </w:pPr>
    </w:p>
    <w:p w:rsidR="00151646" w:rsidRDefault="00151646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"О защите населения и территорий от чрезвычайных ситуаций природного и техногенного характера", в целях организации и проведении аварийно-спасательных и других неотложных работ при чрезвычайных ситуациях межмуниципального и регионального характера Правительство области постановляет: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4" w:history="1">
        <w:r>
          <w:rPr>
            <w:color w:val="0000FF"/>
          </w:rPr>
          <w:t>Положение</w:t>
        </w:r>
      </w:hyperlink>
      <w:r>
        <w:t xml:space="preserve"> об организации и проведении аварийно-спасательных и других неотложных работ при чрезвычайных ситуациях межмуниципального и регионального характера на территории Саратовской области согласно приложению.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Председателя Правительства области Буренина А.Г.</w:t>
      </w:r>
    </w:p>
    <w:p w:rsidR="00151646" w:rsidRDefault="00151646">
      <w:pPr>
        <w:pStyle w:val="ConsPlusNormal"/>
        <w:jc w:val="both"/>
      </w:pPr>
      <w:r>
        <w:t xml:space="preserve">(п. 2 в ред. </w:t>
      </w:r>
      <w:hyperlink r:id="rId7" w:history="1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26.01.2016 N 19-П)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его подписания.</w:t>
      </w:r>
    </w:p>
    <w:p w:rsidR="00151646" w:rsidRDefault="00151646">
      <w:pPr>
        <w:pStyle w:val="ConsPlusNormal"/>
        <w:jc w:val="both"/>
      </w:pPr>
    </w:p>
    <w:p w:rsidR="00151646" w:rsidRDefault="00151646">
      <w:pPr>
        <w:pStyle w:val="ConsPlusNormal"/>
        <w:jc w:val="right"/>
      </w:pPr>
      <w:r>
        <w:t>Губернатор</w:t>
      </w:r>
    </w:p>
    <w:p w:rsidR="00151646" w:rsidRDefault="00151646">
      <w:pPr>
        <w:pStyle w:val="ConsPlusNormal"/>
        <w:jc w:val="right"/>
      </w:pPr>
      <w:r>
        <w:t>Саратовской области</w:t>
      </w:r>
    </w:p>
    <w:p w:rsidR="00151646" w:rsidRDefault="00151646">
      <w:pPr>
        <w:pStyle w:val="ConsPlusNormal"/>
        <w:jc w:val="right"/>
      </w:pPr>
      <w:r>
        <w:t>П.Л.ИПАТОВ</w:t>
      </w:r>
    </w:p>
    <w:p w:rsidR="00151646" w:rsidRDefault="00151646">
      <w:pPr>
        <w:pStyle w:val="ConsPlusNormal"/>
        <w:jc w:val="both"/>
      </w:pPr>
    </w:p>
    <w:p w:rsidR="00151646" w:rsidRDefault="00151646">
      <w:pPr>
        <w:pStyle w:val="ConsPlusNormal"/>
        <w:jc w:val="both"/>
      </w:pPr>
    </w:p>
    <w:p w:rsidR="00151646" w:rsidRDefault="00151646">
      <w:pPr>
        <w:pStyle w:val="ConsPlusNormal"/>
        <w:jc w:val="both"/>
      </w:pPr>
    </w:p>
    <w:p w:rsidR="00151646" w:rsidRDefault="00151646">
      <w:pPr>
        <w:pStyle w:val="ConsPlusNormal"/>
        <w:jc w:val="both"/>
      </w:pPr>
    </w:p>
    <w:p w:rsidR="00151646" w:rsidRDefault="00151646">
      <w:pPr>
        <w:pStyle w:val="ConsPlusNormal"/>
        <w:jc w:val="both"/>
      </w:pPr>
    </w:p>
    <w:p w:rsidR="00151646" w:rsidRDefault="00151646">
      <w:pPr>
        <w:pStyle w:val="ConsPlusNormal"/>
        <w:jc w:val="right"/>
        <w:outlineLvl w:val="0"/>
      </w:pPr>
      <w:r>
        <w:t>Приложение</w:t>
      </w:r>
    </w:p>
    <w:p w:rsidR="00151646" w:rsidRDefault="00151646">
      <w:pPr>
        <w:pStyle w:val="ConsPlusNormal"/>
        <w:jc w:val="right"/>
      </w:pPr>
      <w:r>
        <w:t>к постановлению</w:t>
      </w:r>
    </w:p>
    <w:p w:rsidR="00151646" w:rsidRDefault="00151646">
      <w:pPr>
        <w:pStyle w:val="ConsPlusNormal"/>
        <w:jc w:val="right"/>
      </w:pPr>
      <w:r>
        <w:t>Правительства Саратовской области</w:t>
      </w:r>
    </w:p>
    <w:p w:rsidR="00151646" w:rsidRDefault="00151646">
      <w:pPr>
        <w:pStyle w:val="ConsPlusNormal"/>
        <w:jc w:val="right"/>
      </w:pPr>
      <w:r>
        <w:t>от 18 октября 2011 г. N 570-П</w:t>
      </w:r>
    </w:p>
    <w:p w:rsidR="00151646" w:rsidRDefault="00151646">
      <w:pPr>
        <w:pStyle w:val="ConsPlusNormal"/>
        <w:jc w:val="both"/>
      </w:pPr>
    </w:p>
    <w:p w:rsidR="00151646" w:rsidRDefault="00151646">
      <w:pPr>
        <w:pStyle w:val="ConsPlusTitle"/>
        <w:jc w:val="center"/>
      </w:pPr>
      <w:bookmarkStart w:id="0" w:name="P34"/>
      <w:bookmarkEnd w:id="0"/>
      <w:r>
        <w:t>ПОЛОЖЕНИЕ</w:t>
      </w:r>
    </w:p>
    <w:p w:rsidR="00151646" w:rsidRDefault="00151646">
      <w:pPr>
        <w:pStyle w:val="ConsPlusTitle"/>
        <w:jc w:val="center"/>
      </w:pPr>
      <w:r>
        <w:t xml:space="preserve">ОБ ОРГАНИЗАЦИИ И ПРОВЕДЕНИИ </w:t>
      </w:r>
      <w:proofErr w:type="gramStart"/>
      <w:r>
        <w:t>АВАРИЙНО-СПАСАТЕЛЬНЫХ</w:t>
      </w:r>
      <w:proofErr w:type="gramEnd"/>
    </w:p>
    <w:p w:rsidR="00151646" w:rsidRDefault="00151646">
      <w:pPr>
        <w:pStyle w:val="ConsPlusTitle"/>
        <w:jc w:val="center"/>
      </w:pPr>
      <w:r>
        <w:t>И ДРУГИХ НЕОТЛОЖНЫХ РАБОТ ПРИ ЧРЕЗВЫЧАЙНЫХ СИТУАЦИЯХ</w:t>
      </w:r>
    </w:p>
    <w:p w:rsidR="00151646" w:rsidRDefault="00151646">
      <w:pPr>
        <w:pStyle w:val="ConsPlusTitle"/>
        <w:jc w:val="center"/>
      </w:pPr>
      <w:r>
        <w:t>МЕЖМУНИЦИПАЛЬНОГО И РЕГИОНАЛЬНОГО ХАРАКТЕРА</w:t>
      </w:r>
    </w:p>
    <w:p w:rsidR="00151646" w:rsidRDefault="00151646">
      <w:pPr>
        <w:pStyle w:val="ConsPlusTitle"/>
        <w:jc w:val="center"/>
      </w:pPr>
      <w:r>
        <w:t>НА ТЕРРИТОРИИ САРАТОВСКОЙ ОБЛАСТИ</w:t>
      </w:r>
    </w:p>
    <w:p w:rsidR="00151646" w:rsidRDefault="00151646">
      <w:pPr>
        <w:pStyle w:val="ConsPlusNormal"/>
        <w:jc w:val="both"/>
      </w:pPr>
    </w:p>
    <w:p w:rsidR="00151646" w:rsidRDefault="00151646">
      <w:pPr>
        <w:pStyle w:val="ConsPlusNormal"/>
        <w:ind w:firstLine="540"/>
        <w:jc w:val="both"/>
      </w:pPr>
      <w:r>
        <w:t>1. Настоящее Положение определяет порядок организации и проведения аварийно-спасательных и других неотложных работ при чрезвычайных ситуациях межмуниципального и регионального характера на территории Саратовской области.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 xml:space="preserve">2. Аварийно-спасательные и другие неотложные работы на территории Саратовской области в зоне чрезвычайных ситуаций межмуниципального и регионального характера (далее - ЧС) </w:t>
      </w:r>
      <w:r>
        <w:lastRenderedPageBreak/>
        <w:t>проводятся в целях спасения жизни и сохранения здоровья людей, материальных и культурных ценностей, снижения размера ущерба для окружающей среды, локализации ЧС.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3. В период проведения аварийно-спасательных и других неотложных работ осуществляется ежедневный учет людей, находящихся в зоне ЧС.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4. До ввода основных сил аварийно-спасательных формирований на территорию (объект) зоны ЧС силами первой прибывшей к месту ЧС аварийно-спасательной службы (аварийно-спасательного формирования) и взаимодействующих органов управления (по согласованию) проводится предварительная разведка.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5. Предварительная разведка проводится с целью получения данных об обстановке, которая сложилась в результате ЧС.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Основными задачами предварительной разведки являются: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определение состояния маршрутов выдвижения аварийно-спасательных формирований (служб, подразделений) в район проведения аварийно-спасательных и других неотложных работ и на объекты (места) работ;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определение общего характера и возможного объема аварийно-спасательных и других неотложных работ;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определение характера и необходимого количества аварийно-спасательных формирований (служб, подразделений) для проведения аварийно-спасательных и других неотложных работ;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выявление мест нахождения и состояния пострадавших, их количества, характера и степени поражения, характера блокирования;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выявление наличия, характера и масштаба вторичных поражающих факторов, препятствующих ведению аварийно-спасательных и других неотложных работ;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определение мест, удобных для развертывания пунктов управления, медицинских пунктов, пункта санитарной обработки, подразделений тыла, мест отдыха личного состава аварийно-спасательных формирований;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своевременная передача достоверной информации руководителю работ по ликвидации ЧС.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6. На основании полученных данных комплексной разведки и обследования территории (объекта) в зоне ЧС разрабатывается и утверждается план проведения аварийно-спасательных и других неотложных работ с отражением в нем способов действий, технологических приемов, очередности проведения работ, расстановки сил, требований безопасности.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Силы и средства аварийно-спасательных служб и аварийно-спасательных формирований приступают к ликвидации ЧС согласно утвержденному плану проведения аварийно-спасательных и других неотложных работ.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7. Привлечение сил и сре</w:t>
      </w:r>
      <w:proofErr w:type="gramStart"/>
      <w:r>
        <w:t>дств к пр</w:t>
      </w:r>
      <w:proofErr w:type="gramEnd"/>
      <w:r>
        <w:t>оведению аварийно-спасательных и других неотложных работ осуществляется исходя из принципа необходимой достаточности для ликвидации конкретной ЧС.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В первоочередном порядке к аварийным работам привлекаются подразделения сил постоянной готовности независимо от организационно-правовой формы объекта, находящегося в зоне ЧС, аттестованные на проведение аварийно-спасательных и других неотложных работ.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 xml:space="preserve">8. При наличии сведений о нахождении под завалами или в уцелевших помещениях (зданиях) людей основной задачей аварийно-спасательных формирований (служб, </w:t>
      </w:r>
      <w:r>
        <w:lastRenderedPageBreak/>
        <w:t>подразделений) является их поиск и спасение (проведение спасательных работ). Поиск мест нахождения людей в завалах производится с использованием информации очевидцев, специально подготовленных поисковых собак, специальных поисковых приборов, инструментов прослушивания завалов и т.д.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Места нахождения людей обозначаются и об этом извещаются все спасатели, работающие на данном участке (секторе). На одном участке (секторе) спасательные работы проводятся от их начала до полного завершения одним составом спасателей (при необходимости - по сменам). При посменной работе вся информация о ходе спасательных работ передается по смене. Смены спасателей организуются поэтапно.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Инженерная техника для разбора завалов над установленными местами нахождения людей применяется в исключительных случаях с обеспечением страховки от возможного падения поднимаемых и перемещаемых конструкций. Для подъема и перемещения конструкций максимально используется электрический, гидравлический и пневматический аварийно-спасательный инструмент.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9. В ходе проведения спасательных работ с пострадавшими организуется и постоянно поддерживается разговорный контакт (по возможности).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10. Функциональные обязанности руководителя работ по ликвидации ЧС при подготовке и проведении аварийно-спасательных и других неотложных работ в зоне ЧС: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на основе данных предварительной разведки и обследования утвердить план проведения аварийно-спасательных и других неотложных работ;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определить участки (секторы), объемы, виды и способы ведения аварийно-спасательных и других неотложных работ, назначить руководителей аварийно-спасательных и других неотложных работ на участках (секторах);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поставить задачи руководителям аварийно-спасательных формирований (служб, подразделений), организовать их взаимодействие, обеспечить выполнение задач;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принять решение о необходимости развертывания подвижного пункта управления, пунктов связи, определить порядок связи с вышестоящими органами государственной власти, руководителями аварийно-спасательных формирований (служб, подразделений) и работ на участках (секторах), с приграничными населенными пунктами, районами, областями и органами местного самоуправления;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вызвать дополнительные силы и средства, организовать их встречу, размещение и расстановку;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организовать создание резерва сил и средств, посменную работу аварийно-спасательных формирований (служб, подразделений), питание и отдых личного состава аварийно-спасательных формирований (служб, подразделений);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назначить ответственное должностное лицо за соблюдение безопасности при проведении аварийно-спасательных и других неотложных работ;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организовать пункты сбора пострадавших и оказания им первой помощи;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организовать своевременное доведение информации об обстановке и ходе проведения аварийно-спасательных и других неотложных работ до вышестоящих органов государственной власти, а также населения;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 xml:space="preserve">заслушивать в установленном порядке по окончании проведения аварийно-спасательных и </w:t>
      </w:r>
      <w:r>
        <w:lastRenderedPageBreak/>
        <w:t>других неотложных работ руководителей аварийно-спасательных формирований (служб, подразделений) и лично убедиться в завершении указанных работ;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определить порядок убытия с места проведения аварийно-спасательных и других неотложных работ сил и средств, участвовавших в ликвидации ЧС.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11. При определении необходимости в дополнительных силах и средствах руководитель работ по ликвидации ЧС должен учитывать: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динамику развития ЧС, воздействие поражающих факторов ЧС до начала проведения аварийно-спасательных и других неотложных работ;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требуемое количество сил и сре</w:t>
      </w:r>
      <w:proofErr w:type="gramStart"/>
      <w:r>
        <w:t>дств дл</w:t>
      </w:r>
      <w:proofErr w:type="gramEnd"/>
      <w:r>
        <w:t>я проведения работ по спасению, эвакуации людей и имущества, вскрытию и разборке конструкций зданий.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12. При внесении изменений в расстановку сил и средств, участвующих в проведении аварийно-спасательных и других неотложных работ, руководитель работ по ликвидации ЧС принимает решение об их перегруппировке и доводит решение до руководителей аварийно-спасательных формирований (служб, подразделений) и руководителей работ на участках (секторах), указав порядок перегруппировки.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 xml:space="preserve">13. </w:t>
      </w:r>
      <w:proofErr w:type="gramStart"/>
      <w:r>
        <w:t>Руководитель работ по ликвидации ЧС в любых условиях обстановки обязан организовать ежедневный учет личного состава и населения, находящегося в зоне ЧС, иметь при себе средства связи, поддерживать постоянную связь со всеми участниками работ по ликвидации ЧС, а также с председателем комиссии по предупреждению и ликвидации чрезвычайных ситуаций и обеспечению пожарной безопасности при Правительстве области или лицом, его замещающим, органами повседневного</w:t>
      </w:r>
      <w:proofErr w:type="gramEnd"/>
      <w:r>
        <w:t xml:space="preserve"> управления и постоянно действующими органами управления Саратовской территориальной подсистемы единой государственной системы предупреждения и ликвидации чрезвычайных ситуаций.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14. Руководитель работ по ликвидации ЧС вправе принимать решения, в том числе в случае крайней необходимости, в соответствии с полномочиями, определенными законодательством.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Руководитель работ по ликвидации ЧС обязан принять все меры по информированию Правительства области, органов местного самоуправления области, руководства организаций о принятых им в случае крайней необходимости решениях.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15. План проведения аварийно-спасательных и других неотложных работ предусматривает: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поиск, деблокирование и спасение людей, при необходимости обеспечение их средствами индивидуальной защиты;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оказание пострадавшим медицинской помощи и их эвакуацию в учреждения здравоохранения;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 xml:space="preserve">проведение первоочередных мероприятий (тушение пожаров, локализация заражений </w:t>
      </w:r>
      <w:proofErr w:type="spellStart"/>
      <w:proofErr w:type="gramStart"/>
      <w:r>
        <w:t>аварийно-химически</w:t>
      </w:r>
      <w:proofErr w:type="spellEnd"/>
      <w:proofErr w:type="gramEnd"/>
      <w:r>
        <w:t xml:space="preserve"> опасными веществами, радиационного загрязнения и т.д.);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локализацию аварий в коммунально-энергетических сетях, препятствующих ведению аварийно-спасательных и других неотложных работ;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устройство проездов и проходов, разборку завалов, вскрытие разрушенных (заваленных) укрытий, подачу в них воздуха;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обрушение неустойчивых конструкций, демонтаж сохранившегося оборудования, которому угрожает опасность;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lastRenderedPageBreak/>
        <w:t>развертывание временных пунктов питания и проживания населения, пострадавшего и эвакуированного в результате ЧС;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спасение материальных и культурных ценностей;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другие мероприятия в зависимости от местных условий и сложившейся обстановки.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16. В ходе проведения работ по ЧС спасатели подчиняются непосредственным руководителям аварийно-спасательных служб, аварийно-спасательных формирований, в составе которых проводят указанные работы.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17. В случае технологической невозможности проведения всего объема аварийно-спасательных и других неотложных работ руководитель работ по ликвидации ЧС может принимать решение о приостановке аварийно-спасательных работ в целом или их части, предприняв в первоочередном порядке все возможные меры по спасению находящихся в зонах чрезвычайных ситуаций людей.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18. Основаниями для принятия решения о временном прекращении аварийно-спасательных и других неотложных работ являются: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возникновение угрозы получения травмы и гибели спасателей; невозможность проведения аварийно-спасательных работ имеющимися в наличии силами и средствами;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изменение обстановки в районе работ;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необходимость дополнительного изучения обстановки, разбора выполненных работ, уточнение ранее намеченных планов;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одновременное прекращение работ для прослушивания звуков от пострадавших.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19. Решение о прекращении и возобновлении работ принимает руководитель работ по ликвидации ЧС.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При прекращении работ необходимо: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провести маркировку мест, где прекращаются работы;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закрепить и защитить от атмосферных осадков оборудование и снаряжение, оставляемое на месте работ.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Период прекращения работ может составлять от нескольких часов до нескольких суток.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В период прекращения работ анализируются результаты аварийно-спасательных работ, обсуждается план дальнейших действий, проводится профилактика и ремонт техники, оборудования, снаряжения.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Основанием для возобновления работ является возможность обеспечения безопасной работы спасателей.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20. Основаниями для принятия решения об окончательном прекращении аварийно-спасательных работ являются: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выполнение всех поставленных задач;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отсутствие положительных результатов после многодневной работы;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невозможность обеспечения безопасности спасателей.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lastRenderedPageBreak/>
        <w:t>21. После принятия руководителем работ по ликвидации ЧС решения об окончании аварийно-спасательных работ составляется акт о проведенных работах, их результатах, а также режиме работы спасателей. Задействованные в работе поисково-спасательные силы и средства переводятся в места их постоянной дислокации и приводятся в соответствующие степени готовности.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Аварийно-спасательные работы считаются завершенными после возвращения спасателей на место постоянной дислокации.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22. Обеспечение аварийно-спасательных и других неотложных работ организуется руководителем работ по ликвидации ЧС на основании оценки обстановки, сложившейся в зоне ЧС.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 xml:space="preserve">23. </w:t>
      </w:r>
      <w:proofErr w:type="gramStart"/>
      <w:r>
        <w:t>Транспортное и дорожное обеспечение организуется в целях перевозки сил и средств, привлекаемых к проведению работ по ликвидации ЧС, к участкам (секторам) работ, подвоза продовольствия, воды, медикаментов, вещевого имущества и других средств в район проведения аварийно-спасательных и других неотложных работ, а также для вывоза эвакуируемого населения, материальных и культурных ценностей из зоны ЧС.</w:t>
      </w:r>
      <w:proofErr w:type="gramEnd"/>
    </w:p>
    <w:p w:rsidR="00151646" w:rsidRDefault="00151646">
      <w:pPr>
        <w:pStyle w:val="ConsPlusNormal"/>
        <w:spacing w:before="220"/>
        <w:ind w:firstLine="540"/>
        <w:jc w:val="both"/>
      </w:pPr>
      <w:r>
        <w:t>24. Материальное обеспечение заключается в своевременном снабжении сил и средств, привлекаемых к проведению работ по ликвидации ЧС, техникой и имуществом для выполнения аварийно-спасательных и других неотложных работ.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Специальной техникой, оборудованием, питанием, снаряжением, инструментом и материалами аварийно-спасательные формирования (службы, подразделения), привлекаемые для проведения работ по ликвидации ЧС, обеспечиваются с учетом обеспечения проведения аварийно-спасательных и других неотложных работ в зоне ЧС в течение 3 суток.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25. Техническое обеспечение включает мероприятия по использованию, техническому обслуживанию и ремонту техники аварийно-спасательных формирований (служб, подразделений), а также обеспечению ее запасными частями и ремонтными материалами.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26. Гидрометеорологическое обеспечение осуществляется в целях всестороннего учета состояния погоды, оповещения и предупреждения об опасных метеорологических явлениях, которые могут повлечь резкое осложнение обстановки в зоне ЧС.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27. Инженерное обеспечение включает инженерную разведку территорий (объектов) в зоне ЧС, инженерное оборудование районов, занимаемых силами, привлекаемыми к проведению работ по ликвидации ЧС, и пунктами управления, устройство и содержание путей движения, подвоза и эвакуации, оборудование и содержание переправ через водные преграды, оборудование пунктов водоснабжения.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28. Химическое обеспечение включает радиационную и химическую разведку, обеспечение участвующих в аварийно-спасательных и других неотложных работах в зонах радиационной и химической опасности индивидуальными средствами защиты, поставку техники и материальных сре</w:t>
      </w:r>
      <w:proofErr w:type="gramStart"/>
      <w:r>
        <w:t>дств дл</w:t>
      </w:r>
      <w:proofErr w:type="gramEnd"/>
      <w:r>
        <w:t>я дозиметрического и радиационного контроля, санитарную обработку людей, специальную обработку техники, оборудования и местности.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>29. Медицинское обеспечение включает мероприятия по сохранению здоровья и работоспособности спасателей и лиц, привлекаемых для ликвидации ЧС, разворачиванию медицинских пунктов, оказанию медицинской помощи заболевшим или получившим травмы, а также прекращению эпидемических заболеваний, обеспечению этих мероприятий необходимым оборудованием, медикаментами и другими средствами, а также последующую медицинскую реабилитацию.</w:t>
      </w:r>
    </w:p>
    <w:p w:rsidR="00151646" w:rsidRDefault="00151646">
      <w:pPr>
        <w:pStyle w:val="ConsPlusNormal"/>
        <w:spacing w:before="220"/>
        <w:ind w:firstLine="540"/>
        <w:jc w:val="both"/>
      </w:pPr>
      <w:r>
        <w:t xml:space="preserve">30. Органы исполнительной власти области оказывают в соответствии с законодательством </w:t>
      </w:r>
      <w:r>
        <w:lastRenderedPageBreak/>
        <w:t>содействие аварийно-спасательным службам, аварийно-спасательным формированиям, следующим в зоны ЧС и проводящим работы по ликвидации ЧС.</w:t>
      </w:r>
    </w:p>
    <w:p w:rsidR="00151646" w:rsidRDefault="00151646">
      <w:pPr>
        <w:pStyle w:val="ConsPlusNormal"/>
        <w:jc w:val="both"/>
      </w:pPr>
    </w:p>
    <w:p w:rsidR="00151646" w:rsidRDefault="00151646">
      <w:pPr>
        <w:pStyle w:val="ConsPlusNormal"/>
        <w:jc w:val="both"/>
      </w:pPr>
    </w:p>
    <w:p w:rsidR="00151646" w:rsidRDefault="0015164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1347B" w:rsidRDefault="0041347B"/>
    <w:sectPr w:rsidR="0041347B" w:rsidSect="00074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51646"/>
    <w:rsid w:val="00151646"/>
    <w:rsid w:val="0041347B"/>
    <w:rsid w:val="00BA7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16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516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5164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3FF11AE41CFB7AC84991BF84709EA4933F6223FE54EB77578FD7C589F6FE781B6DF1FE41C412F662D750AyC5B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3FF11AE41CFB7AC84991BEE4465B74139FD7C33EE4EB52324A22705C866EDD6F19046A6y558J" TargetMode="External"/><Relationship Id="rId5" Type="http://schemas.openxmlformats.org/officeDocument/2006/relationships/hyperlink" Target="consultantplus://offline/ref=63FF11AE41CFB7AC84991BF84709EA4933F6223FE54EB77578FD7C589F6FE781B6DF1FE41C412F662D750AyC5AJ" TargetMode="External"/><Relationship Id="rId4" Type="http://schemas.openxmlformats.org/officeDocument/2006/relationships/hyperlink" Target="consultantplus://offline/ref=63FF11AE41CFB7AC84991BF84709EA4933F6223FE447B9777AFD7C589F6FE781B6DF1FE41C412F662D750ByC5FJ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2509</Words>
  <Characters>14307</Characters>
  <Application>Microsoft Office Word</Application>
  <DocSecurity>0</DocSecurity>
  <Lines>119</Lines>
  <Paragraphs>33</Paragraphs>
  <ScaleCrop>false</ScaleCrop>
  <Company/>
  <LinksUpToDate>false</LinksUpToDate>
  <CharactersWithSpaces>16783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5</cp:lastModifiedBy>
  <cp:revision>1</cp:revision>
  <dcterms:created xsi:type="dcterms:W3CDTF">2017-10-17T09:57:00Z</dcterms:created>
  <dcterms:modified xsi:type="dcterms:W3CDTF">2017-10-17T09:58:00Z</dcterms:modified>
</cp:coreProperties>
</file>